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60" w:rsidRPr="00EB4416" w:rsidRDefault="00D750F0">
      <w:pPr>
        <w:pStyle w:val="Textoindependiente"/>
        <w:rPr>
          <w:bCs w:val="0"/>
          <w:sz w:val="24"/>
        </w:rPr>
      </w:pPr>
      <w:r>
        <w:rPr>
          <w:bCs w:val="0"/>
          <w:sz w:val="24"/>
        </w:rPr>
        <w:t xml:space="preserve">Transmisor de presión </w:t>
      </w:r>
      <w:r w:rsidR="00AB09B6">
        <w:rPr>
          <w:bCs w:val="0"/>
          <w:sz w:val="24"/>
        </w:rPr>
        <w:t>A-10</w:t>
      </w:r>
    </w:p>
    <w:p w:rsidR="001616D0" w:rsidRPr="00EB4416" w:rsidRDefault="00D750F0">
      <w:pPr>
        <w:pStyle w:val="Textoindependiente"/>
        <w:rPr>
          <w:bCs w:val="0"/>
          <w:sz w:val="24"/>
        </w:rPr>
      </w:pPr>
      <w:r>
        <w:rPr>
          <w:bCs w:val="0"/>
          <w:sz w:val="24"/>
        </w:rPr>
        <w:t xml:space="preserve">Ahora con homologación </w:t>
      </w:r>
      <w:r w:rsidR="00AB09B6" w:rsidRPr="00D87949">
        <w:rPr>
          <w:bCs w:val="0"/>
          <w:sz w:val="24"/>
        </w:rPr>
        <w:t>GL</w:t>
      </w:r>
    </w:p>
    <w:p w:rsidR="001616D0" w:rsidRDefault="001616D0">
      <w:pPr>
        <w:pStyle w:val="Textoindependiente"/>
        <w:rPr>
          <w:b w:val="0"/>
        </w:rPr>
      </w:pPr>
    </w:p>
    <w:p w:rsidR="00D87949" w:rsidRDefault="00D750F0" w:rsidP="00E20FA0">
      <w:pPr>
        <w:pStyle w:val="Textoindependiente"/>
      </w:pPr>
      <w:r>
        <w:t>Sabadell</w:t>
      </w:r>
      <w:r w:rsidR="001616D0">
        <w:t xml:space="preserve">, </w:t>
      </w:r>
      <w:r>
        <w:t>Septiembre</w:t>
      </w:r>
      <w:r w:rsidR="004A7440">
        <w:t xml:space="preserve"> 2014. </w:t>
      </w:r>
    </w:p>
    <w:p w:rsidR="000D60E9" w:rsidRPr="00FB7DA7" w:rsidRDefault="005E1008" w:rsidP="00E20FA0">
      <w:pPr>
        <w:pStyle w:val="Textoindependiente"/>
        <w:rPr>
          <w:b w:val="0"/>
        </w:rPr>
      </w:pPr>
      <w:r>
        <w:t xml:space="preserve">Otra característica destacable para el transmisor de presión </w:t>
      </w:r>
      <w:r>
        <w:br/>
      </w:r>
      <w:r w:rsidR="00694779">
        <w:t xml:space="preserve">A-10 </w:t>
      </w:r>
      <w:r>
        <w:t>de</w:t>
      </w:r>
      <w:r w:rsidR="00694779">
        <w:t xml:space="preserve"> WIKA</w:t>
      </w:r>
      <w:r w:rsidR="00AB09B6">
        <w:t xml:space="preserve">: </w:t>
      </w:r>
      <w:r>
        <w:t xml:space="preserve">La sociedad de clasificacion marítima </w:t>
      </w:r>
      <w:r w:rsidR="00694779">
        <w:t xml:space="preserve">Germanische Lloyd </w:t>
      </w:r>
      <w:r>
        <w:t xml:space="preserve">ha concedido </w:t>
      </w:r>
      <w:bookmarkStart w:id="0" w:name="_GoBack"/>
      <w:bookmarkEnd w:id="0"/>
      <w:r>
        <w:t xml:space="preserve">la homologacion </w:t>
      </w:r>
      <w:r w:rsidR="00F34300">
        <w:t>GL.</w:t>
      </w:r>
    </w:p>
    <w:p w:rsidR="001616D0" w:rsidRPr="00513CE0" w:rsidRDefault="001616D0">
      <w:pPr>
        <w:pStyle w:val="Textoindependiente"/>
        <w:rPr>
          <w:b w:val="0"/>
          <w:sz w:val="20"/>
        </w:rPr>
      </w:pPr>
    </w:p>
    <w:p w:rsidR="00230068" w:rsidRDefault="00230068" w:rsidP="004022EB">
      <w:pPr>
        <w:rPr>
          <w:rFonts w:cs="Arial"/>
          <w:color w:val="000000"/>
        </w:rPr>
      </w:pPr>
      <w:r>
        <w:rPr>
          <w:rFonts w:cs="Arial"/>
          <w:color w:val="000000"/>
        </w:rPr>
        <w:t xml:space="preserve">El certificado es válido para la </w:t>
      </w:r>
      <w:r w:rsidR="00F34300">
        <w:rPr>
          <w:rFonts w:cs="Arial"/>
          <w:color w:val="000000"/>
        </w:rPr>
        <w:t>„Environmental Category D, H, EMC1</w:t>
      </w:r>
      <w:r w:rsidR="008B34AC">
        <w:rPr>
          <w:rFonts w:cs="Arial"/>
          <w:color w:val="000000"/>
        </w:rPr>
        <w:t>“</w:t>
      </w:r>
      <w:r w:rsidR="00F34300">
        <w:rPr>
          <w:rFonts w:cs="Arial"/>
          <w:color w:val="000000"/>
        </w:rPr>
        <w:t>.</w:t>
      </w:r>
      <w:r w:rsidR="00D87949">
        <w:rPr>
          <w:rFonts w:cs="Arial"/>
          <w:color w:val="000000"/>
        </w:rPr>
        <w:t xml:space="preserve"> </w:t>
      </w:r>
      <w:r>
        <w:rPr>
          <w:rFonts w:cs="Arial"/>
          <w:color w:val="000000"/>
        </w:rPr>
        <w:t xml:space="preserve">El A-10 recien aprobado es adecuado sobre todo para las aplicaciones típicas en un barco (motores y automatización) y para otras aplicaciones tipo off-shore como en parques eólicos o plataformas petroleras. </w:t>
      </w:r>
    </w:p>
    <w:p w:rsidR="00E52725" w:rsidRDefault="00E52725" w:rsidP="004022EB">
      <w:pPr>
        <w:rPr>
          <w:rFonts w:cs="Arial"/>
          <w:color w:val="000000"/>
        </w:rPr>
      </w:pPr>
    </w:p>
    <w:p w:rsidR="00230068" w:rsidRDefault="00230068" w:rsidP="004022EB">
      <w:pPr>
        <w:rPr>
          <w:rFonts w:cs="Arial"/>
          <w:color w:val="000000"/>
        </w:rPr>
      </w:pPr>
      <w:r>
        <w:rPr>
          <w:rFonts w:cs="Arial"/>
          <w:color w:val="000000"/>
        </w:rPr>
        <w:t xml:space="preserve">Este transmisor des adecuado para un amplio espectro de uso en todos los sectores industriales. El instrumento se fabrica con todas las conexiones habituales así como con todas las homologaciones como cULus y GOST-R. </w:t>
      </w:r>
    </w:p>
    <w:p w:rsidR="00230068" w:rsidRDefault="00230068" w:rsidP="004022EB">
      <w:pPr>
        <w:rPr>
          <w:rFonts w:cs="Arial"/>
          <w:color w:val="000000"/>
        </w:rPr>
      </w:pPr>
    </w:p>
    <w:p w:rsidR="001616D0" w:rsidRDefault="001616D0">
      <w:pPr>
        <w:pStyle w:val="Textoindependiente"/>
        <w:rPr>
          <w:b w:val="0"/>
          <w:sz w:val="20"/>
        </w:rPr>
      </w:pPr>
    </w:p>
    <w:p w:rsidR="00D87949" w:rsidRDefault="00D87949">
      <w:pPr>
        <w:pStyle w:val="Textoindependiente"/>
        <w:rPr>
          <w:b w:val="0"/>
          <w:sz w:val="20"/>
        </w:rPr>
      </w:pPr>
    </w:p>
    <w:p w:rsidR="001616D0" w:rsidRDefault="00230068">
      <w:pPr>
        <w:pStyle w:val="Textoindependiente"/>
        <w:rPr>
          <w:b w:val="0"/>
          <w:sz w:val="20"/>
        </w:rPr>
      </w:pPr>
      <w:r>
        <w:rPr>
          <w:b w:val="0"/>
          <w:sz w:val="20"/>
        </w:rPr>
        <w:t>Caracteres</w:t>
      </w:r>
      <w:r w:rsidR="001616D0">
        <w:rPr>
          <w:b w:val="0"/>
          <w:sz w:val="20"/>
        </w:rPr>
        <w:t xml:space="preserve">: </w:t>
      </w:r>
      <w:r>
        <w:rPr>
          <w:b w:val="0"/>
          <w:sz w:val="20"/>
        </w:rPr>
        <w:t>679</w:t>
      </w:r>
    </w:p>
    <w:p w:rsidR="001616D0" w:rsidRDefault="00230068">
      <w:pPr>
        <w:rPr>
          <w:rFonts w:cs="Arial"/>
          <w:position w:val="6"/>
        </w:rPr>
      </w:pPr>
      <w:r>
        <w:rPr>
          <w:rFonts w:cs="Arial"/>
          <w:position w:val="6"/>
        </w:rPr>
        <w:t>Referencia</w:t>
      </w:r>
      <w:r w:rsidR="001616D0">
        <w:rPr>
          <w:rFonts w:cs="Arial"/>
          <w:position w:val="6"/>
        </w:rPr>
        <w:t xml:space="preserve">: </w:t>
      </w:r>
      <w:r w:rsidR="00E20FA0">
        <w:rPr>
          <w:rFonts w:cs="Arial"/>
          <w:position w:val="6"/>
        </w:rPr>
        <w:t xml:space="preserve">A-10 </w:t>
      </w:r>
      <w:r>
        <w:rPr>
          <w:rFonts w:cs="Arial"/>
          <w:position w:val="6"/>
        </w:rPr>
        <w:t>con</w:t>
      </w:r>
      <w:r w:rsidR="00E20FA0">
        <w:rPr>
          <w:rFonts w:cs="Arial"/>
          <w:position w:val="6"/>
        </w:rPr>
        <w:t xml:space="preserve"> GL</w:t>
      </w:r>
      <w:r w:rsidR="006B2608">
        <w:rPr>
          <w:rFonts w:cs="Arial"/>
          <w:position w:val="6"/>
        </w:rPr>
        <w:t xml:space="preserve"> </w:t>
      </w:r>
    </w:p>
    <w:p w:rsidR="001616D0" w:rsidRDefault="001616D0">
      <w:pPr>
        <w:pStyle w:val="Textoindependiente"/>
        <w:rPr>
          <w:b w:val="0"/>
          <w:sz w:val="20"/>
        </w:rPr>
      </w:pPr>
    </w:p>
    <w:p w:rsidR="001616D0" w:rsidRDefault="001616D0">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D87949" w:rsidRDefault="00D87949">
      <w:pPr>
        <w:pStyle w:val="Textoindependiente"/>
        <w:rPr>
          <w:b w:val="0"/>
          <w:sz w:val="20"/>
        </w:rPr>
      </w:pPr>
    </w:p>
    <w:p w:rsidR="001616D0" w:rsidRDefault="001616D0">
      <w:pPr>
        <w:pStyle w:val="Textoindependiente"/>
        <w:rPr>
          <w:b w:val="0"/>
          <w:sz w:val="20"/>
        </w:rPr>
      </w:pPr>
    </w:p>
    <w:p w:rsidR="001616D0" w:rsidRDefault="001616D0">
      <w:pPr>
        <w:ind w:right="480"/>
        <w:rPr>
          <w:rFonts w:cs="Arial"/>
          <w:b/>
          <w:position w:val="6"/>
        </w:rPr>
      </w:pPr>
    </w:p>
    <w:p w:rsidR="001616D0" w:rsidRDefault="001616D0">
      <w:pPr>
        <w:ind w:right="480"/>
        <w:rPr>
          <w:rFonts w:cs="Arial"/>
          <w:b/>
          <w:position w:val="6"/>
        </w:rPr>
      </w:pPr>
    </w:p>
    <w:p w:rsidR="001616D0" w:rsidRDefault="005059A1">
      <w:r>
        <w:rPr>
          <w:b/>
          <w:bCs/>
        </w:rPr>
        <w:t>Fabricante</w:t>
      </w:r>
      <w:r w:rsidR="001616D0">
        <w:rPr>
          <w:b/>
          <w:bCs/>
        </w:rPr>
        <w:t>:</w:t>
      </w:r>
    </w:p>
    <w:p w:rsidR="001616D0" w:rsidRDefault="001616D0">
      <w:r>
        <w:t>WIKA Alexander Wiegand SE &amp; Co. KG</w:t>
      </w:r>
    </w:p>
    <w:p w:rsidR="001616D0" w:rsidRDefault="001616D0">
      <w:r>
        <w:t>Alexander-Wiegand-Straße 30</w:t>
      </w:r>
    </w:p>
    <w:p w:rsidR="001616D0" w:rsidRDefault="001616D0">
      <w:r>
        <w:t>63911 Klingenberg/Germany</w:t>
      </w:r>
    </w:p>
    <w:p w:rsidR="001616D0" w:rsidRDefault="001616D0">
      <w:pPr>
        <w:tabs>
          <w:tab w:val="left" w:pos="754"/>
          <w:tab w:val="left" w:pos="993"/>
        </w:tabs>
      </w:pPr>
      <w:r>
        <w:t>Tel. +49 9372 132-0</w:t>
      </w:r>
    </w:p>
    <w:p w:rsidR="001616D0" w:rsidRDefault="001616D0">
      <w:pPr>
        <w:tabs>
          <w:tab w:val="left" w:pos="754"/>
          <w:tab w:val="left" w:pos="993"/>
        </w:tabs>
      </w:pPr>
      <w:r>
        <w:t>Fax +49 9372 132-406</w:t>
      </w:r>
    </w:p>
    <w:p w:rsidR="001616D0" w:rsidRDefault="001616D0">
      <w:pPr>
        <w:tabs>
          <w:tab w:val="left" w:pos="754"/>
          <w:tab w:val="left" w:pos="993"/>
        </w:tabs>
        <w:rPr>
          <w:u w:val="single"/>
        </w:rPr>
      </w:pPr>
      <w:r>
        <w:t>vertrieb@wika.com</w:t>
      </w:r>
    </w:p>
    <w:p w:rsidR="001616D0" w:rsidRDefault="00F80BE6">
      <w:pPr>
        <w:tabs>
          <w:tab w:val="left" w:pos="754"/>
          <w:tab w:val="left" w:pos="993"/>
        </w:tabs>
        <w:rPr>
          <w:rFonts w:ascii="Times New Roman" w:hAnsi="Times New Roman"/>
        </w:rPr>
      </w:pPr>
      <w:hyperlink r:id="rId8" w:history="1">
        <w:r w:rsidR="001616D0">
          <w:rPr>
            <w:rStyle w:val="Hipervnculo"/>
            <w:rFonts w:cs="Arial"/>
          </w:rPr>
          <w:t>www.wika.de</w:t>
        </w:r>
      </w:hyperlink>
    </w:p>
    <w:p w:rsidR="001616D0" w:rsidRDefault="001616D0">
      <w:pPr>
        <w:tabs>
          <w:tab w:val="left" w:pos="993"/>
        </w:tabs>
        <w:rPr>
          <w:rFonts w:cs="Arial"/>
          <w:b/>
        </w:rPr>
      </w:pPr>
    </w:p>
    <w:p w:rsidR="001616D0" w:rsidRDefault="001616D0">
      <w:pPr>
        <w:tabs>
          <w:tab w:val="left" w:pos="754"/>
          <w:tab w:val="left" w:pos="993"/>
        </w:tabs>
        <w:rPr>
          <w:rFonts w:cs="Arial"/>
        </w:rPr>
      </w:pPr>
    </w:p>
    <w:p w:rsidR="001616D0" w:rsidRDefault="009560D2" w:rsidP="008F30CF">
      <w:r>
        <w:rPr>
          <w:b/>
        </w:rPr>
        <w:lastRenderedPageBreak/>
        <w:t xml:space="preserve">Foto </w:t>
      </w:r>
      <w:r w:rsidR="001616D0">
        <w:rPr>
          <w:b/>
        </w:rPr>
        <w:t>WIKA:</w:t>
      </w:r>
    </w:p>
    <w:p w:rsidR="00D87949" w:rsidRDefault="009560D2">
      <w:pPr>
        <w:pStyle w:val="Encabezado"/>
        <w:tabs>
          <w:tab w:val="clear" w:pos="4536"/>
          <w:tab w:val="clear" w:pos="9072"/>
        </w:tabs>
      </w:pPr>
      <w:r>
        <w:t>Transmisor de presión</w:t>
      </w:r>
      <w:r w:rsidR="00D87949">
        <w:t xml:space="preserve"> A-10 </w:t>
      </w:r>
      <w:r>
        <w:t>con homologación</w:t>
      </w:r>
      <w:r w:rsidR="00D87949">
        <w:t xml:space="preserve"> GL </w:t>
      </w:r>
    </w:p>
    <w:p w:rsidR="001616D0" w:rsidRDefault="00A933C6">
      <w:pPr>
        <w:pStyle w:val="Encabezado"/>
        <w:tabs>
          <w:tab w:val="clear" w:pos="4536"/>
          <w:tab w:val="clear" w:pos="9072"/>
        </w:tabs>
      </w:pPr>
      <w:r>
        <w:t>Sobre todo para las aplicaciones típicas en un barco</w:t>
      </w:r>
    </w:p>
    <w:p w:rsidR="00D87949" w:rsidRDefault="00D87949">
      <w:pPr>
        <w:pStyle w:val="Encabezado"/>
        <w:tabs>
          <w:tab w:val="clear" w:pos="4536"/>
          <w:tab w:val="clear" w:pos="9072"/>
        </w:tabs>
      </w:pPr>
    </w:p>
    <w:p w:rsidR="001616D0" w:rsidRDefault="00D87949">
      <w:pPr>
        <w:pStyle w:val="Encabezado"/>
        <w:tabs>
          <w:tab w:val="clear" w:pos="4536"/>
          <w:tab w:val="clear" w:pos="9072"/>
        </w:tabs>
      </w:pPr>
      <w:r>
        <w:rPr>
          <w:noProof/>
          <w:lang w:val="es-ES" w:eastAsia="es-ES"/>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3028315" cy="2499995"/>
            <wp:effectExtent l="0" t="0" r="635" b="0"/>
            <wp:wrapTight wrapText="bothSides">
              <wp:wrapPolygon edited="0">
                <wp:start x="0" y="0"/>
                <wp:lineTo x="0" y="21397"/>
                <wp:lineTo x="21469" y="21397"/>
                <wp:lineTo x="21469" y="0"/>
                <wp:lineTo x="0" y="0"/>
              </wp:wrapPolygon>
            </wp:wrapTight>
            <wp:docPr id="4" name="Bild 2" descr="N:\Sales-Europe\06_Marketing\MS\02_Media\10_Presse_MAAN\02_Presseinformationen\2014\PresseinfosBilder\PR0814_0814_ApplA-10_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les-Europe\06_Marketing\MS\02_Media\10_Presse_MAAN\02_Presseinformationen\2014\PresseinfosBilder\PR0814_0814_ApplA-10_G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315" cy="249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6D0" w:rsidRDefault="001616D0">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D87949" w:rsidRDefault="00D87949">
      <w:pPr>
        <w:pStyle w:val="Encabezado"/>
        <w:tabs>
          <w:tab w:val="clear" w:pos="4536"/>
          <w:tab w:val="clear" w:pos="9072"/>
        </w:tabs>
      </w:pPr>
    </w:p>
    <w:p w:rsidR="001616D0" w:rsidRDefault="001616D0">
      <w:pPr>
        <w:pStyle w:val="Encabezado"/>
        <w:tabs>
          <w:tab w:val="clear" w:pos="4536"/>
          <w:tab w:val="clear" w:pos="9072"/>
        </w:tabs>
      </w:pPr>
    </w:p>
    <w:p w:rsidR="001616D0" w:rsidRDefault="001616D0">
      <w:pPr>
        <w:pStyle w:val="Textoindependiente"/>
        <w:tabs>
          <w:tab w:val="left" w:pos="993"/>
        </w:tabs>
        <w:rPr>
          <w:sz w:val="20"/>
        </w:rPr>
      </w:pPr>
    </w:p>
    <w:p w:rsidR="001616D0" w:rsidRDefault="00A933C6">
      <w:pPr>
        <w:tabs>
          <w:tab w:val="left" w:pos="754"/>
          <w:tab w:val="left" w:pos="993"/>
        </w:tabs>
        <w:rPr>
          <w:b/>
        </w:rPr>
      </w:pPr>
      <w:r>
        <w:rPr>
          <w:b/>
        </w:rPr>
        <w:t>Redacción</w:t>
      </w:r>
      <w:r w:rsidR="001616D0">
        <w:rPr>
          <w:b/>
        </w:rPr>
        <w:t>:</w:t>
      </w:r>
    </w:p>
    <w:p w:rsidR="001616D0" w:rsidRPr="00F93ACF" w:rsidRDefault="00A933C6">
      <w:pPr>
        <w:tabs>
          <w:tab w:val="left" w:pos="993"/>
        </w:tabs>
        <w:rPr>
          <w:lang w:val="fr-FR"/>
        </w:rPr>
      </w:pPr>
      <w:r>
        <w:t xml:space="preserve">Instrumentos WIKA S.A.U. </w:t>
      </w:r>
      <w:r>
        <w:br/>
        <w:t>Chassan Jalloul</w:t>
      </w:r>
    </w:p>
    <w:p w:rsidR="001616D0" w:rsidRDefault="001616D0">
      <w:pPr>
        <w:tabs>
          <w:tab w:val="left" w:pos="993"/>
        </w:tabs>
        <w:rPr>
          <w:lang w:val="fr-FR"/>
        </w:rPr>
      </w:pPr>
      <w:r w:rsidRPr="00F93ACF">
        <w:rPr>
          <w:lang w:val="fr-FR"/>
        </w:rPr>
        <w:t>Marketi</w:t>
      </w:r>
      <w:r>
        <w:rPr>
          <w:lang w:val="fr-FR"/>
        </w:rPr>
        <w:t xml:space="preserve">ng </w:t>
      </w:r>
    </w:p>
    <w:p w:rsidR="001616D0" w:rsidRDefault="00A933C6">
      <w:r>
        <w:t>Josep Carner 11 - 17</w:t>
      </w:r>
    </w:p>
    <w:p w:rsidR="001616D0" w:rsidRDefault="00A933C6">
      <w:r>
        <w:t>08210 Sabadell</w:t>
      </w:r>
    </w:p>
    <w:p w:rsidR="001616D0" w:rsidRPr="00F93ACF" w:rsidRDefault="001616D0">
      <w:r>
        <w:t xml:space="preserve">Tel. </w:t>
      </w:r>
      <w:r w:rsidRPr="00F93ACF">
        <w:t>+</w:t>
      </w:r>
      <w:r w:rsidR="00A933C6">
        <w:t>34</w:t>
      </w:r>
      <w:r w:rsidRPr="00F93ACF">
        <w:t xml:space="preserve"> </w:t>
      </w:r>
      <w:r w:rsidR="00A933C6">
        <w:t>933 938 669</w:t>
      </w:r>
    </w:p>
    <w:p w:rsidR="001616D0" w:rsidRDefault="00A933C6">
      <w:pPr>
        <w:rPr>
          <w:lang w:val="fr-FR"/>
        </w:rPr>
      </w:pPr>
      <w:r>
        <w:rPr>
          <w:lang w:val="fr-FR"/>
        </w:rPr>
        <w:t>chassan</w:t>
      </w:r>
      <w:r w:rsidR="001616D0">
        <w:rPr>
          <w:lang w:val="fr-FR"/>
        </w:rPr>
        <w:t>.</w:t>
      </w:r>
      <w:r>
        <w:rPr>
          <w:lang w:val="fr-FR"/>
        </w:rPr>
        <w:t>jalloul</w:t>
      </w:r>
      <w:r w:rsidR="001616D0">
        <w:rPr>
          <w:lang w:val="fr-FR"/>
        </w:rPr>
        <w:t>@wika.com</w:t>
      </w:r>
    </w:p>
    <w:p w:rsidR="001616D0" w:rsidRPr="00A13221" w:rsidRDefault="00A933C6">
      <w:hyperlink r:id="rId10" w:history="1">
        <w:r w:rsidRPr="00E60506">
          <w:rPr>
            <w:rStyle w:val="Hipervnculo"/>
            <w:rFonts w:cs="Arial"/>
          </w:rPr>
          <w:t>www.wika.es</w:t>
        </w:r>
      </w:hyperlink>
    </w:p>
    <w:p w:rsidR="001616D0" w:rsidRPr="00A13221" w:rsidRDefault="001616D0">
      <w:pPr>
        <w:tabs>
          <w:tab w:val="left" w:pos="567"/>
        </w:tabs>
        <w:ind w:right="480"/>
        <w:rPr>
          <w:rFonts w:cs="Arial"/>
          <w:position w:val="6"/>
        </w:rPr>
      </w:pPr>
    </w:p>
    <w:p w:rsidR="001616D0" w:rsidRDefault="00A933C6">
      <w:pPr>
        <w:rPr>
          <w:rFonts w:cs="Arial"/>
        </w:rPr>
      </w:pPr>
      <w:r>
        <w:rPr>
          <w:rFonts w:cs="Arial"/>
        </w:rPr>
        <w:t xml:space="preserve">Nota de prensa </w:t>
      </w:r>
      <w:r w:rsidR="001616D0">
        <w:rPr>
          <w:rFonts w:cs="Arial"/>
        </w:rPr>
        <w:t xml:space="preserve">WIKA </w:t>
      </w:r>
      <w:r w:rsidR="00A13221">
        <w:rPr>
          <w:rFonts w:cs="Arial"/>
        </w:rPr>
        <w:t>08/2014</w:t>
      </w:r>
    </w:p>
    <w:p w:rsidR="001616D0" w:rsidRDefault="001616D0">
      <w:pPr>
        <w:pStyle w:val="Textoindependiente"/>
        <w:rPr>
          <w:b w:val="0"/>
          <w:sz w:val="20"/>
        </w:rPr>
      </w:pPr>
    </w:p>
    <w:sectPr w:rsidR="001616D0">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87" w:rsidRDefault="00456B87">
      <w:r>
        <w:separator/>
      </w:r>
    </w:p>
  </w:endnote>
  <w:endnote w:type="continuationSeparator" w:id="0">
    <w:p w:rsidR="00456B87" w:rsidRDefault="0045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87" w:rsidRDefault="00456B87">
      <w:r>
        <w:separator/>
      </w:r>
    </w:p>
  </w:footnote>
  <w:footnote w:type="continuationSeparator" w:id="0">
    <w:p w:rsidR="00456B87" w:rsidRDefault="0045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D0" w:rsidRDefault="00D87949">
    <w:pPr>
      <w:pStyle w:val="Encabezado"/>
    </w:pPr>
    <w:r>
      <w:rPr>
        <w:noProof/>
        <w:lang w:val="es-ES" w:eastAsia="es-ES"/>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6D0" w:rsidRPr="005E1008" w:rsidRDefault="005E1008">
                          <w:pPr>
                            <w:pStyle w:val="Ttulo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1616D0" w:rsidRPr="005E1008" w:rsidRDefault="005E1008">
                    <w:pPr>
                      <w:pStyle w:val="Ttulo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6D0" w:rsidRDefault="00D87949">
                          <w:pPr>
                            <w:rPr>
                              <w:color w:val="C0C0C0"/>
                            </w:rPr>
                          </w:pPr>
                          <w:r>
                            <w:rPr>
                              <w:noProof/>
                              <w:color w:val="C0C0C0"/>
                              <w:lang w:val="es-ES" w:eastAsia="es-ES"/>
                            </w:rPr>
                            <w:drawing>
                              <wp:inline distT="0" distB="0" distL="0" distR="0">
                                <wp:extent cx="1258570" cy="427355"/>
                                <wp:effectExtent l="0" t="0" r="0" b="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427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1616D0" w:rsidRDefault="00D87949">
                    <w:pPr>
                      <w:rPr>
                        <w:color w:val="C0C0C0"/>
                      </w:rPr>
                    </w:pPr>
                    <w:r>
                      <w:rPr>
                        <w:noProof/>
                        <w:color w:val="C0C0C0"/>
                      </w:rPr>
                      <w:drawing>
                        <wp:inline distT="0" distB="0" distL="0" distR="0">
                          <wp:extent cx="1258570" cy="427355"/>
                          <wp:effectExtent l="0" t="0" r="0" b="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42735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AF"/>
    <w:rsid w:val="00026E29"/>
    <w:rsid w:val="00031DCA"/>
    <w:rsid w:val="00062DE0"/>
    <w:rsid w:val="000D60E9"/>
    <w:rsid w:val="000F4A3A"/>
    <w:rsid w:val="000F50DA"/>
    <w:rsid w:val="00124CE8"/>
    <w:rsid w:val="00127060"/>
    <w:rsid w:val="001616D0"/>
    <w:rsid w:val="00230068"/>
    <w:rsid w:val="00237B3F"/>
    <w:rsid w:val="00241992"/>
    <w:rsid w:val="00245B0D"/>
    <w:rsid w:val="00246EB8"/>
    <w:rsid w:val="00252463"/>
    <w:rsid w:val="00256578"/>
    <w:rsid w:val="002B7B29"/>
    <w:rsid w:val="002D14AF"/>
    <w:rsid w:val="002D4D1D"/>
    <w:rsid w:val="0030016F"/>
    <w:rsid w:val="003031B0"/>
    <w:rsid w:val="00320273"/>
    <w:rsid w:val="00321E39"/>
    <w:rsid w:val="00323324"/>
    <w:rsid w:val="00344339"/>
    <w:rsid w:val="00345C9C"/>
    <w:rsid w:val="0038447C"/>
    <w:rsid w:val="003B5191"/>
    <w:rsid w:val="003D7CAD"/>
    <w:rsid w:val="003E6209"/>
    <w:rsid w:val="004022EB"/>
    <w:rsid w:val="00452CFD"/>
    <w:rsid w:val="00456B87"/>
    <w:rsid w:val="0046140B"/>
    <w:rsid w:val="004A7440"/>
    <w:rsid w:val="005059A1"/>
    <w:rsid w:val="005072F5"/>
    <w:rsid w:val="00513CE0"/>
    <w:rsid w:val="00553205"/>
    <w:rsid w:val="00562FD8"/>
    <w:rsid w:val="005727E3"/>
    <w:rsid w:val="00593765"/>
    <w:rsid w:val="005A46A1"/>
    <w:rsid w:val="005A547D"/>
    <w:rsid w:val="005D7130"/>
    <w:rsid w:val="005E1008"/>
    <w:rsid w:val="00644D10"/>
    <w:rsid w:val="006676EC"/>
    <w:rsid w:val="006725E4"/>
    <w:rsid w:val="00694779"/>
    <w:rsid w:val="006A4E6D"/>
    <w:rsid w:val="006B2608"/>
    <w:rsid w:val="007D27E9"/>
    <w:rsid w:val="007E1052"/>
    <w:rsid w:val="007E5EAA"/>
    <w:rsid w:val="008079F8"/>
    <w:rsid w:val="00822AB0"/>
    <w:rsid w:val="00825AC0"/>
    <w:rsid w:val="008361D2"/>
    <w:rsid w:val="008672A9"/>
    <w:rsid w:val="008B34AC"/>
    <w:rsid w:val="008F30CF"/>
    <w:rsid w:val="009560D2"/>
    <w:rsid w:val="0096789D"/>
    <w:rsid w:val="009916ED"/>
    <w:rsid w:val="009A4D03"/>
    <w:rsid w:val="009E28A1"/>
    <w:rsid w:val="00A13221"/>
    <w:rsid w:val="00A933C6"/>
    <w:rsid w:val="00AB09B6"/>
    <w:rsid w:val="00AD3689"/>
    <w:rsid w:val="00AE3F0F"/>
    <w:rsid w:val="00AF0581"/>
    <w:rsid w:val="00AF2AC6"/>
    <w:rsid w:val="00B009B5"/>
    <w:rsid w:val="00B403C2"/>
    <w:rsid w:val="00B52831"/>
    <w:rsid w:val="00BB2DDE"/>
    <w:rsid w:val="00BD3A32"/>
    <w:rsid w:val="00BF565E"/>
    <w:rsid w:val="00C25849"/>
    <w:rsid w:val="00C80728"/>
    <w:rsid w:val="00CB320B"/>
    <w:rsid w:val="00D14235"/>
    <w:rsid w:val="00D25C7F"/>
    <w:rsid w:val="00D4298D"/>
    <w:rsid w:val="00D661FF"/>
    <w:rsid w:val="00D750F0"/>
    <w:rsid w:val="00D87949"/>
    <w:rsid w:val="00DA6FB3"/>
    <w:rsid w:val="00DD4A39"/>
    <w:rsid w:val="00DE4A2C"/>
    <w:rsid w:val="00DF42A8"/>
    <w:rsid w:val="00E1768F"/>
    <w:rsid w:val="00E20FA0"/>
    <w:rsid w:val="00E52725"/>
    <w:rsid w:val="00E54DA7"/>
    <w:rsid w:val="00EA2A30"/>
    <w:rsid w:val="00EB4416"/>
    <w:rsid w:val="00F22548"/>
    <w:rsid w:val="00F34300"/>
    <w:rsid w:val="00F80BE6"/>
    <w:rsid w:val="00F93ACF"/>
    <w:rsid w:val="00F97EC8"/>
    <w:rsid w:val="00FA4108"/>
    <w:rsid w:val="00FB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styleId="nfasisintenso">
    <w:name w:val="Intense Emphasis"/>
    <w:uiPriority w:val="21"/>
    <w:qFormat/>
    <w:rsid w:val="00D25C7F"/>
    <w:rPr>
      <w:b/>
      <w:bCs/>
      <w:i/>
      <w:iCs/>
      <w:color w:val="4F81BD"/>
    </w:rPr>
  </w:style>
  <w:style w:type="character" w:styleId="Refdecomentario">
    <w:name w:val="annotation reference"/>
    <w:uiPriority w:val="99"/>
    <w:semiHidden/>
    <w:unhideWhenUsed/>
    <w:rsid w:val="008672A9"/>
    <w:rPr>
      <w:sz w:val="16"/>
      <w:szCs w:val="16"/>
    </w:rPr>
  </w:style>
  <w:style w:type="paragraph" w:styleId="Textocomentario">
    <w:name w:val="annotation text"/>
    <w:basedOn w:val="Normal"/>
    <w:link w:val="TextocomentarioCar"/>
    <w:uiPriority w:val="99"/>
    <w:semiHidden/>
    <w:unhideWhenUsed/>
    <w:rsid w:val="008672A9"/>
  </w:style>
  <w:style w:type="character" w:customStyle="1" w:styleId="TextocomentarioCar">
    <w:name w:val="Texto comentario Car"/>
    <w:link w:val="Textocomentario"/>
    <w:uiPriority w:val="99"/>
    <w:semiHidden/>
    <w:rsid w:val="008672A9"/>
    <w:rPr>
      <w:rFonts w:ascii="Arial" w:hAnsi="Arial"/>
    </w:rPr>
  </w:style>
  <w:style w:type="paragraph" w:styleId="Asuntodelcomentario">
    <w:name w:val="annotation subject"/>
    <w:basedOn w:val="Textocomentario"/>
    <w:next w:val="Textocomentario"/>
    <w:link w:val="AsuntodelcomentarioCar"/>
    <w:uiPriority w:val="99"/>
    <w:semiHidden/>
    <w:unhideWhenUsed/>
    <w:rsid w:val="008672A9"/>
    <w:rPr>
      <w:b/>
      <w:bCs/>
    </w:rPr>
  </w:style>
  <w:style w:type="character" w:customStyle="1" w:styleId="AsuntodelcomentarioCar">
    <w:name w:val="Asunto del comentario Car"/>
    <w:link w:val="Asuntodelcomentario"/>
    <w:uiPriority w:val="99"/>
    <w:semiHidden/>
    <w:rsid w:val="008672A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styleId="nfasisintenso">
    <w:name w:val="Intense Emphasis"/>
    <w:uiPriority w:val="21"/>
    <w:qFormat/>
    <w:rsid w:val="00D25C7F"/>
    <w:rPr>
      <w:b/>
      <w:bCs/>
      <w:i/>
      <w:iCs/>
      <w:color w:val="4F81BD"/>
    </w:rPr>
  </w:style>
  <w:style w:type="character" w:styleId="Refdecomentario">
    <w:name w:val="annotation reference"/>
    <w:uiPriority w:val="99"/>
    <w:semiHidden/>
    <w:unhideWhenUsed/>
    <w:rsid w:val="008672A9"/>
    <w:rPr>
      <w:sz w:val="16"/>
      <w:szCs w:val="16"/>
    </w:rPr>
  </w:style>
  <w:style w:type="paragraph" w:styleId="Textocomentario">
    <w:name w:val="annotation text"/>
    <w:basedOn w:val="Normal"/>
    <w:link w:val="TextocomentarioCar"/>
    <w:uiPriority w:val="99"/>
    <w:semiHidden/>
    <w:unhideWhenUsed/>
    <w:rsid w:val="008672A9"/>
  </w:style>
  <w:style w:type="character" w:customStyle="1" w:styleId="TextocomentarioCar">
    <w:name w:val="Texto comentario Car"/>
    <w:link w:val="Textocomentario"/>
    <w:uiPriority w:val="99"/>
    <w:semiHidden/>
    <w:rsid w:val="008672A9"/>
    <w:rPr>
      <w:rFonts w:ascii="Arial" w:hAnsi="Arial"/>
    </w:rPr>
  </w:style>
  <w:style w:type="paragraph" w:styleId="Asuntodelcomentario">
    <w:name w:val="annotation subject"/>
    <w:basedOn w:val="Textocomentario"/>
    <w:next w:val="Textocomentario"/>
    <w:link w:val="AsuntodelcomentarioCar"/>
    <w:uiPriority w:val="99"/>
    <w:semiHidden/>
    <w:unhideWhenUsed/>
    <w:rsid w:val="008672A9"/>
    <w:rPr>
      <w:b/>
      <w:bCs/>
    </w:rPr>
  </w:style>
  <w:style w:type="character" w:customStyle="1" w:styleId="AsuntodelcomentarioCar">
    <w:name w:val="Asunto del comentario Car"/>
    <w:link w:val="Asuntodelcomentario"/>
    <w:uiPriority w:val="99"/>
    <w:semiHidden/>
    <w:rsid w:val="008672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es"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50D7-261F-4278-A07C-7F7C919C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182</Words>
  <Characters>1207</Characters>
  <Application>Microsoft Office Word</Application>
  <DocSecurity>0</DocSecurity>
  <Lines>10</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1387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Jalloul, Chassan</cp:lastModifiedBy>
  <cp:revision>8</cp:revision>
  <cp:lastPrinted>2008-02-12T06:25:00Z</cp:lastPrinted>
  <dcterms:created xsi:type="dcterms:W3CDTF">2014-09-18T08:21:00Z</dcterms:created>
  <dcterms:modified xsi:type="dcterms:W3CDTF">2014-09-18T08:34:00Z</dcterms:modified>
</cp:coreProperties>
</file>